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9A" w:rsidRDefault="009F489A" w:rsidP="009F489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 Nr 7 do Regulaminu naboru </w:t>
      </w:r>
    </w:p>
    <w:p w:rsidR="009F489A" w:rsidRDefault="009F489A" w:rsidP="009F489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Klauzula informacyjna </w:t>
      </w:r>
    </w:p>
    <w:p w:rsidR="009F489A" w:rsidRDefault="005D49A4" w:rsidP="009F489A">
      <w:pPr>
        <w:jc w:val="both"/>
        <w:rPr>
          <w:rFonts w:ascii="Times New Roman" w:eastAsia="HICHDK+TimesNewRoman" w:hAnsi="Times New Roman" w:cs="Times New Roman"/>
          <w:sz w:val="24"/>
          <w:szCs w:val="24"/>
        </w:rPr>
      </w:pPr>
      <w:r>
        <w:rPr>
          <w:rFonts w:ascii="Times New Roman" w:eastAsia="HICHDK+TimesNewRoman" w:hAnsi="Times New Roman" w:cs="Times New Roman"/>
          <w:sz w:val="24"/>
          <w:szCs w:val="24"/>
        </w:rPr>
        <w:t>Zgodnie z art. 13 ust.1 i ust. 2, art. 14 Rozporządzenia Parlamentu Europejskiego i Rady (UE) 2016/679 z dnia 27 kwietnia 2016 r. w sprawie swobodnego przepływu takich danych oraz uchylenia dyrektywy 95/46/WE (ogólne rozporządzenie o ochronie danych) informuję, że:</w:t>
      </w:r>
    </w:p>
    <w:p w:rsidR="009F489A" w:rsidRDefault="009F489A" w:rsidP="009F489A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HICHDK+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 danych osobowych jest </w:t>
      </w:r>
      <w:r w:rsidR="005D49A4">
        <w:rPr>
          <w:rFonts w:ascii="Times New Roman" w:hAnsi="Times New Roman" w:cs="Times New Roman"/>
          <w:sz w:val="24"/>
          <w:szCs w:val="24"/>
        </w:rPr>
        <w:t>Urząd Miejski w Goraju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HICHDK+TimesNewRoman" w:hAnsi="Times New Roman" w:cs="Times New Roman"/>
          <w:sz w:val="24"/>
          <w:szCs w:val="24"/>
        </w:rPr>
        <w:t xml:space="preserve">ul. </w:t>
      </w:r>
      <w:r w:rsidR="005D49A4">
        <w:rPr>
          <w:rFonts w:ascii="Times New Roman" w:eastAsia="HICHDK+TimesNewRoman" w:hAnsi="Times New Roman" w:cs="Times New Roman"/>
          <w:sz w:val="24"/>
          <w:szCs w:val="24"/>
        </w:rPr>
        <w:t>Bednarska 1</w:t>
      </w:r>
      <w:r>
        <w:rPr>
          <w:rFonts w:ascii="Times New Roman" w:eastAsia="HICHDK+TimesNewRoman" w:hAnsi="Times New Roman" w:cs="Times New Roman"/>
          <w:sz w:val="24"/>
          <w:szCs w:val="24"/>
        </w:rPr>
        <w:t>, 23-</w:t>
      </w:r>
      <w:r w:rsidR="005D49A4">
        <w:rPr>
          <w:rFonts w:ascii="Times New Roman" w:eastAsia="HICHDK+TimesNewRoman" w:hAnsi="Times New Roman" w:cs="Times New Roman"/>
          <w:sz w:val="24"/>
          <w:szCs w:val="24"/>
        </w:rPr>
        <w:t>450 Goraj</w:t>
      </w:r>
      <w:r>
        <w:rPr>
          <w:rFonts w:ascii="Times New Roman" w:eastAsia="HICHDK+TimesNewRoman" w:hAnsi="Times New Roman" w:cs="Times New Roman"/>
          <w:sz w:val="24"/>
          <w:szCs w:val="24"/>
        </w:rPr>
        <w:t>,</w:t>
      </w:r>
      <w:r>
        <w:rPr>
          <w:rFonts w:ascii="Times New Roman" w:eastAsia="HICHDK+TimesNew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tel.: 84 </w:t>
      </w:r>
      <w:r w:rsidR="005D49A4">
        <w:rPr>
          <w:rFonts w:ascii="Times New Roman" w:hAnsi="Times New Roman" w:cs="Times New Roman"/>
          <w:sz w:val="24"/>
          <w:szCs w:val="24"/>
        </w:rPr>
        <w:t>68 58 002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7" w:history="1">
        <w:r w:rsidR="005D49A4" w:rsidRPr="003D221B">
          <w:rPr>
            <w:rStyle w:val="Hipercze"/>
            <w:rFonts w:ascii="Times New Roman" w:hAnsi="Times New Roman" w:cs="Times New Roman"/>
            <w:sz w:val="24"/>
            <w:szCs w:val="24"/>
          </w:rPr>
          <w:t>poczta@goraj.eurzad.eu</w:t>
        </w:r>
      </w:hyperlink>
      <w:r w:rsidR="005D4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HICHDK+TimesNewRoman" w:hAnsi="Times New Roman" w:cs="Times New Roman"/>
          <w:sz w:val="24"/>
          <w:szCs w:val="24"/>
        </w:rPr>
        <w:t xml:space="preserve">- zwany dalej </w:t>
      </w:r>
      <w:r>
        <w:rPr>
          <w:rFonts w:ascii="Times New Roman" w:eastAsia="HICHDK+TimesNewRoman" w:hAnsi="Times New Roman" w:cs="Times New Roman"/>
          <w:b/>
          <w:sz w:val="24"/>
          <w:szCs w:val="24"/>
        </w:rPr>
        <w:t>Administratorem.</w:t>
      </w:r>
    </w:p>
    <w:p w:rsidR="009F489A" w:rsidRDefault="009F489A" w:rsidP="009F489A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kontaktować pisemnie na adres siedziby Administratora lub na adres e-mail: </w:t>
      </w:r>
      <w:hyperlink r:id="rId8" w:history="1">
        <w:r w:rsidR="005D49A4" w:rsidRPr="00EC71F7">
          <w:rPr>
            <w:rStyle w:val="Hipercze"/>
            <w:rFonts w:ascii="Open Sans" w:hAnsi="Open Sans" w:cs="Open Sans"/>
            <w:sz w:val="19"/>
            <w:szCs w:val="19"/>
            <w:shd w:val="clear" w:color="auto" w:fill="FFFFFF"/>
          </w:rPr>
          <w:t>grzegorz.szajerka@gptogatus.pl</w:t>
        </w:r>
      </w:hyperlink>
    </w:p>
    <w:p w:rsidR="009F489A" w:rsidRDefault="009F489A" w:rsidP="009F489A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przetwarzane będą w następujących celach:</w:t>
      </w:r>
    </w:p>
    <w:p w:rsidR="009F489A" w:rsidRDefault="009F489A" w:rsidP="009F489A">
      <w:pPr>
        <w:pStyle w:val="Bezodstpw"/>
        <w:numPr>
          <w:ilvl w:val="0"/>
          <w:numId w:val="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przeprowadzenia postępowania konkursowego dotyczącego naboru na wolne stanowisko pracy zgodnie z art. 6 ust.1 lit. c ogólnego Rozporządzenia Parlamentu Europejskiego i Rady UE 2016/679 z dnia 27 kwietnia 2016r. określanego dalej RODO</w:t>
      </w:r>
    </w:p>
    <w:p w:rsidR="009F489A" w:rsidRDefault="009F489A" w:rsidP="009F489A">
      <w:pPr>
        <w:pStyle w:val="Bezodstpw"/>
        <w:numPr>
          <w:ilvl w:val="0"/>
          <w:numId w:val="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archiwizacja;</w:t>
      </w:r>
    </w:p>
    <w:p w:rsidR="009F489A" w:rsidRDefault="009F489A" w:rsidP="009F489A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przetwarzania danych osobowych będzie:</w:t>
      </w:r>
    </w:p>
    <w:p w:rsidR="009F489A" w:rsidRDefault="009F489A" w:rsidP="009F489A">
      <w:pPr>
        <w:pStyle w:val="Bezodstpw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konieczność wypełnienia obowiązku prawnego ciążącego na Administratorze;</w:t>
      </w:r>
    </w:p>
    <w:p w:rsidR="009F489A" w:rsidRDefault="009F489A" w:rsidP="009F489A">
      <w:pPr>
        <w:pStyle w:val="Bezodstpw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22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§1 Kodeksu pracy, art.116 ust. 1 ustawy o pomocy społecznej .</w:t>
      </w:r>
    </w:p>
    <w:p w:rsidR="009F489A" w:rsidRDefault="009F489A" w:rsidP="009F489A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 ale konieczne dla realizacji wymogów ustawowych i jest jednocześnie warunkiem udziału w postępowaniu konkursowym.</w:t>
      </w:r>
    </w:p>
    <w:p w:rsidR="009F489A" w:rsidRDefault="009F489A" w:rsidP="009F489A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Konsekwencją braku podania danych osobowych będzie brak spełnienia wymogów formalnych – nie dopuszczenie do kolejnego etapu postępowania konkursowego.</w:t>
      </w:r>
    </w:p>
    <w:p w:rsidR="009F489A" w:rsidRDefault="009F489A" w:rsidP="009F489A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mogą być udostępniane przez Administratora oraz na żądanie podmiotów posiadających ustawowe upoważnienie do przetwarzania danych osobowych.</w:t>
      </w:r>
    </w:p>
    <w:p w:rsidR="009F489A" w:rsidRDefault="009F489A" w:rsidP="009F489A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są przetwarzane ma prawo do:</w:t>
      </w:r>
    </w:p>
    <w:p w:rsidR="009F489A" w:rsidRDefault="009F489A" w:rsidP="009F489A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dostępu do swoich danych osobowych oraz otrzymania ich kopii, sprostowania, usunięcia lub ograniczenia przetwarzania danych osobowych,</w:t>
      </w:r>
    </w:p>
    <w:p w:rsidR="009F489A" w:rsidRDefault="009F489A" w:rsidP="009F489A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wniesienia sprzeciwu wobec takiego przetwarzania, </w:t>
      </w:r>
    </w:p>
    <w:p w:rsidR="009F489A" w:rsidRDefault="009F489A" w:rsidP="009F489A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Style w:val="Domylnaczcionkaakapitu1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powiadomienia o sprostowaniu lub usunięciu danych osobowych lub o ograniczeniu przetwarzania,</w:t>
      </w:r>
    </w:p>
    <w:p w:rsidR="009F489A" w:rsidRDefault="009F489A" w:rsidP="009F489A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</w:pPr>
      <w:r>
        <w:rPr>
          <w:rFonts w:ascii="Times New Roman" w:hAnsi="Times New Roman"/>
          <w:sz w:val="24"/>
          <w:szCs w:val="24"/>
        </w:rPr>
        <w:t>przenoszenia danych,</w:t>
      </w:r>
    </w:p>
    <w:p w:rsidR="009F489A" w:rsidRDefault="009F489A" w:rsidP="009F489A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wniesienia skargi do organu nadzorczego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9F489A" w:rsidRDefault="009F489A" w:rsidP="009F489A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cofnięcia w dowolnym momencie zgody na przetwarzanie danych osobowych, bez wpływu na zgodność z prawem przetwarzania, którego dokonano na podstawie zgody przed jej cofnięciem. </w:t>
      </w:r>
      <w:r>
        <w:rPr>
          <w:rFonts w:ascii="Times New Roman" w:eastAsia="Times New Roman" w:hAnsi="Times New Roman"/>
          <w:sz w:val="24"/>
          <w:szCs w:val="24"/>
        </w:rPr>
        <w:t>Oświadczenie o cofnięciu zgody na przetwarzanie danych osobowych wymaga jego złożenia w formie pisemnej lub elektronicznej na adres mailowy wskazany w pkt. 1.</w:t>
      </w:r>
    </w:p>
    <w:p w:rsidR="009F489A" w:rsidRDefault="009F489A" w:rsidP="009F489A">
      <w:pPr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Dane osobowe nie podlegają zautomatyzowanemu podejmowaniu decyzji, w tym profilowaniu.</w:t>
      </w:r>
    </w:p>
    <w:p w:rsidR="009F489A" w:rsidRDefault="009F489A" w:rsidP="009F489A">
      <w:pPr>
        <w:rPr>
          <w:rFonts w:ascii="Times New Roman" w:hAnsi="Times New Roman" w:cs="Times New Roman"/>
          <w:sz w:val="24"/>
          <w:szCs w:val="24"/>
        </w:rPr>
      </w:pPr>
    </w:p>
    <w:p w:rsidR="00743932" w:rsidRDefault="00743932"/>
    <w:sectPr w:rsidR="00743932" w:rsidSect="007439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E99" w:rsidRDefault="00F12E99" w:rsidP="005D49A4">
      <w:pPr>
        <w:spacing w:after="0" w:line="240" w:lineRule="auto"/>
      </w:pPr>
      <w:r>
        <w:separator/>
      </w:r>
    </w:p>
  </w:endnote>
  <w:endnote w:type="continuationSeparator" w:id="0">
    <w:p w:rsidR="00F12E99" w:rsidRDefault="00F12E99" w:rsidP="005D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E99" w:rsidRDefault="00F12E99" w:rsidP="005D49A4">
      <w:pPr>
        <w:spacing w:after="0" w:line="240" w:lineRule="auto"/>
      </w:pPr>
      <w:r>
        <w:separator/>
      </w:r>
    </w:p>
  </w:footnote>
  <w:footnote w:type="continuationSeparator" w:id="0">
    <w:p w:rsidR="00F12E99" w:rsidRDefault="00F12E99" w:rsidP="005D4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A4" w:rsidRDefault="005D49A4" w:rsidP="005D49A4">
    <w:pPr>
      <w:pStyle w:val="Nagwek"/>
      <w:jc w:val="center"/>
    </w:pPr>
    <w:r w:rsidRPr="005D49A4">
      <w:drawing>
        <wp:inline distT="0" distB="0" distL="0" distR="0">
          <wp:extent cx="4629150" cy="466725"/>
          <wp:effectExtent l="0" t="0" r="0" b="9525"/>
          <wp:docPr id="9" name="Obraz 9" descr="EFS 3 znaki achromat 20.02.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3 znaki achromat 20.02.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9A4" w:rsidRPr="005D49A4" w:rsidRDefault="005D49A4" w:rsidP="005D49A4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5D49A4">
      <w:rPr>
        <w:rFonts w:ascii="Times New Roman" w:hAnsi="Times New Roman" w:cs="Times New Roman"/>
        <w:sz w:val="18"/>
        <w:szCs w:val="18"/>
      </w:rPr>
      <w:t>Projekt współfinansowany ze środków Unii Europejskiej w ramach Europejskiego Funduszu Społecznego Regionalnego Programu Operacyjnego Województwa Lubelskiego na lata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0CD"/>
    <w:multiLevelType w:val="hybridMultilevel"/>
    <w:tmpl w:val="5E541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73192"/>
    <w:multiLevelType w:val="hybridMultilevel"/>
    <w:tmpl w:val="C8E44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63E69"/>
    <w:multiLevelType w:val="hybridMultilevel"/>
    <w:tmpl w:val="FA36A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61A5C"/>
    <w:multiLevelType w:val="hybridMultilevel"/>
    <w:tmpl w:val="FD96F928"/>
    <w:lvl w:ilvl="0" w:tplc="F49815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F489A"/>
    <w:rsid w:val="00343643"/>
    <w:rsid w:val="005D49A4"/>
    <w:rsid w:val="00743932"/>
    <w:rsid w:val="007E72E2"/>
    <w:rsid w:val="009F489A"/>
    <w:rsid w:val="00A7668E"/>
    <w:rsid w:val="00DD4244"/>
    <w:rsid w:val="00DF06B0"/>
    <w:rsid w:val="00F1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489A"/>
    <w:pPr>
      <w:spacing w:after="0" w:line="240" w:lineRule="auto"/>
    </w:pPr>
    <w:rPr>
      <w:rFonts w:ascii="Garamond" w:eastAsia="Calibri" w:hAnsi="Garamond" w:cs="Times New Roman"/>
      <w:sz w:val="26"/>
    </w:rPr>
  </w:style>
  <w:style w:type="character" w:customStyle="1" w:styleId="Domylnaczcionkaakapitu1">
    <w:name w:val="Domyślna czcionka akapitu1"/>
    <w:rsid w:val="009F489A"/>
  </w:style>
  <w:style w:type="character" w:styleId="Hipercze">
    <w:name w:val="Hyperlink"/>
    <w:basedOn w:val="Domylnaczcionkaakapitu"/>
    <w:uiPriority w:val="99"/>
    <w:unhideWhenUsed/>
    <w:rsid w:val="005D49A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D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9A4"/>
  </w:style>
  <w:style w:type="paragraph" w:styleId="Stopka">
    <w:name w:val="footer"/>
    <w:basedOn w:val="Normalny"/>
    <w:link w:val="StopkaZnak"/>
    <w:uiPriority w:val="99"/>
    <w:semiHidden/>
    <w:unhideWhenUsed/>
    <w:rsid w:val="005D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9A4"/>
  </w:style>
  <w:style w:type="paragraph" w:styleId="Tekstdymka">
    <w:name w:val="Balloon Text"/>
    <w:basedOn w:val="Normalny"/>
    <w:link w:val="TekstdymkaZnak"/>
    <w:uiPriority w:val="99"/>
    <w:semiHidden/>
    <w:unhideWhenUsed/>
    <w:rsid w:val="005D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489A"/>
    <w:pPr>
      <w:spacing w:after="0" w:line="240" w:lineRule="auto"/>
    </w:pPr>
    <w:rPr>
      <w:rFonts w:ascii="Garamond" w:eastAsia="Calibri" w:hAnsi="Garamond" w:cs="Times New Roman"/>
      <w:sz w:val="26"/>
    </w:rPr>
  </w:style>
  <w:style w:type="character" w:customStyle="1" w:styleId="Domylnaczcionkaakapitu1">
    <w:name w:val="Domyślna czcionka akapitu1"/>
    <w:rsid w:val="009F4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zajerka@gptogat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goraj.eurzad.e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Edyta Próchno</cp:lastModifiedBy>
  <cp:revision>3</cp:revision>
  <dcterms:created xsi:type="dcterms:W3CDTF">2021-08-19T06:31:00Z</dcterms:created>
  <dcterms:modified xsi:type="dcterms:W3CDTF">2021-08-27T09:00:00Z</dcterms:modified>
</cp:coreProperties>
</file>