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B57A8" w14:textId="647F1161" w:rsidR="00436F30" w:rsidRDefault="00436F30" w:rsidP="002D294A">
      <w:pPr>
        <w:jc w:val="center"/>
        <w:rPr>
          <w:b/>
          <w:bCs/>
          <w:szCs w:val="36"/>
        </w:rPr>
      </w:pPr>
      <w:r>
        <w:rPr>
          <w:b/>
          <w:bCs/>
          <w:szCs w:val="36"/>
        </w:rPr>
        <w:t xml:space="preserve">ZARZĄDZENIE Nr </w:t>
      </w:r>
      <w:r w:rsidR="00B64612">
        <w:rPr>
          <w:b/>
          <w:bCs/>
          <w:szCs w:val="36"/>
        </w:rPr>
        <w:t>4</w:t>
      </w:r>
      <w:r w:rsidR="0030186C">
        <w:rPr>
          <w:b/>
          <w:bCs/>
          <w:szCs w:val="36"/>
        </w:rPr>
        <w:t>3</w:t>
      </w:r>
      <w:r w:rsidR="00714C8F">
        <w:rPr>
          <w:b/>
          <w:bCs/>
          <w:szCs w:val="36"/>
        </w:rPr>
        <w:t>/2024</w:t>
      </w:r>
    </w:p>
    <w:p w14:paraId="65CEAF21" w14:textId="77777777" w:rsidR="00436F30" w:rsidRDefault="00436F30" w:rsidP="002D294A">
      <w:pPr>
        <w:jc w:val="center"/>
        <w:rPr>
          <w:b/>
          <w:bCs/>
        </w:rPr>
      </w:pPr>
      <w:r>
        <w:rPr>
          <w:b/>
          <w:bCs/>
        </w:rPr>
        <w:t>BURMISTRZA GORAJA</w:t>
      </w:r>
    </w:p>
    <w:p w14:paraId="452182CB" w14:textId="2B36FD58" w:rsidR="00436F30" w:rsidRDefault="00436F30" w:rsidP="002D294A">
      <w:pPr>
        <w:jc w:val="center"/>
        <w:rPr>
          <w:b/>
          <w:bCs/>
        </w:rPr>
      </w:pPr>
      <w:r>
        <w:rPr>
          <w:b/>
          <w:bCs/>
        </w:rPr>
        <w:t xml:space="preserve">z dnia </w:t>
      </w:r>
      <w:r w:rsidR="0030186C">
        <w:rPr>
          <w:b/>
          <w:bCs/>
        </w:rPr>
        <w:t>11</w:t>
      </w:r>
      <w:r w:rsidR="00B64612">
        <w:rPr>
          <w:b/>
          <w:bCs/>
        </w:rPr>
        <w:t xml:space="preserve"> kwietnia</w:t>
      </w:r>
      <w:r w:rsidR="00714C8F">
        <w:rPr>
          <w:b/>
          <w:bCs/>
        </w:rPr>
        <w:t xml:space="preserve"> 2024</w:t>
      </w:r>
      <w:r>
        <w:rPr>
          <w:b/>
          <w:bCs/>
        </w:rPr>
        <w:t xml:space="preserve"> roku</w:t>
      </w:r>
    </w:p>
    <w:p w14:paraId="31A37E9D" w14:textId="6956757A" w:rsidR="00436F30" w:rsidRDefault="00436F30" w:rsidP="002D294A">
      <w:pPr>
        <w:jc w:val="center"/>
        <w:rPr>
          <w:b/>
          <w:bCs/>
          <w:iCs/>
        </w:rPr>
      </w:pPr>
      <w:r>
        <w:rPr>
          <w:b/>
          <w:bCs/>
          <w:iCs/>
        </w:rPr>
        <w:t>w sprawie wprowadzenia zmian w budżecie gminy na 202</w:t>
      </w:r>
      <w:r w:rsidR="00714C8F">
        <w:rPr>
          <w:b/>
          <w:bCs/>
          <w:iCs/>
        </w:rPr>
        <w:t>4</w:t>
      </w:r>
      <w:r>
        <w:rPr>
          <w:b/>
          <w:bCs/>
          <w:iCs/>
        </w:rPr>
        <w:t xml:space="preserve"> rok</w:t>
      </w:r>
    </w:p>
    <w:p w14:paraId="683D10D8" w14:textId="77777777" w:rsidR="00436F30" w:rsidRDefault="00436F30" w:rsidP="002D294A">
      <w:pPr>
        <w:jc w:val="center"/>
        <w:rPr>
          <w:b/>
          <w:bCs/>
          <w:iCs/>
        </w:rPr>
      </w:pPr>
    </w:p>
    <w:p w14:paraId="09BC1713" w14:textId="44B23DF6" w:rsidR="00436F30" w:rsidRPr="007F65B4" w:rsidRDefault="00436F30" w:rsidP="002D294A">
      <w:pPr>
        <w:pStyle w:val="Tekstpodstawowy"/>
        <w:ind w:firstLine="709"/>
        <w:jc w:val="both"/>
        <w:rPr>
          <w:b w:val="0"/>
        </w:rPr>
      </w:pPr>
      <w:r>
        <w:rPr>
          <w:b w:val="0"/>
        </w:rPr>
        <w:t xml:space="preserve">Na podstawie art. 30 ust. 2 pkt. 4 </w:t>
      </w:r>
      <w:r>
        <w:rPr>
          <w:b w:val="0"/>
          <w:bCs w:val="0"/>
        </w:rPr>
        <w:t xml:space="preserve">ustawy z dnia 8 marca 1990 r. o samorządzie gminnym ( t. j. Dz. U. z 2023 r. poz. 40 z późn. zm.) </w:t>
      </w:r>
      <w:r>
        <w:rPr>
          <w:b w:val="0"/>
        </w:rPr>
        <w:t xml:space="preserve"> </w:t>
      </w:r>
      <w:r>
        <w:rPr>
          <w:b w:val="0"/>
          <w:color w:val="000000"/>
        </w:rPr>
        <w:t>oraz</w:t>
      </w:r>
      <w:r w:rsidR="002C32EA">
        <w:rPr>
          <w:b w:val="0"/>
          <w:color w:val="000000"/>
        </w:rPr>
        <w:t xml:space="preserve"> art. </w:t>
      </w:r>
      <w:r>
        <w:rPr>
          <w:b w:val="0"/>
          <w:color w:val="000000"/>
        </w:rPr>
        <w:t xml:space="preserve">257 pkt </w:t>
      </w:r>
      <w:r w:rsidR="009178AA">
        <w:rPr>
          <w:b w:val="0"/>
          <w:color w:val="000000"/>
        </w:rPr>
        <w:t xml:space="preserve">1 i </w:t>
      </w:r>
      <w:r>
        <w:rPr>
          <w:b w:val="0"/>
          <w:color w:val="000000"/>
        </w:rPr>
        <w:t>3 ustawy z dnia 27 sierpnia 2009 r. o finansach publicznych ( t. j. Dz. U. z 202</w:t>
      </w:r>
      <w:r w:rsidR="003C1765">
        <w:rPr>
          <w:b w:val="0"/>
          <w:color w:val="000000"/>
        </w:rPr>
        <w:t>3</w:t>
      </w:r>
      <w:r>
        <w:rPr>
          <w:b w:val="0"/>
          <w:color w:val="000000"/>
        </w:rPr>
        <w:t xml:space="preserve"> r. poz. </w:t>
      </w:r>
      <w:r w:rsidR="003C1765">
        <w:rPr>
          <w:b w:val="0"/>
          <w:color w:val="000000"/>
        </w:rPr>
        <w:t>1270</w:t>
      </w:r>
      <w:r>
        <w:rPr>
          <w:b w:val="0"/>
          <w:color w:val="000000"/>
        </w:rPr>
        <w:t xml:space="preserve"> z późn. zm. </w:t>
      </w:r>
      <w:r w:rsidRPr="00C42172">
        <w:rPr>
          <w:b w:val="0"/>
          <w:color w:val="000000"/>
        </w:rPr>
        <w:t>)</w:t>
      </w:r>
      <w:r w:rsidR="008E6ED2" w:rsidRPr="00C42172">
        <w:rPr>
          <w:b w:val="0"/>
          <w:color w:val="000000"/>
        </w:rPr>
        <w:t xml:space="preserve"> </w:t>
      </w:r>
      <w:r w:rsidRPr="007F65B4">
        <w:t>zarządza się, co następuje:</w:t>
      </w:r>
      <w:r w:rsidRPr="007F65B4">
        <w:rPr>
          <w:b w:val="0"/>
        </w:rPr>
        <w:t xml:space="preserve"> </w:t>
      </w:r>
    </w:p>
    <w:p w14:paraId="0FCDD6E6" w14:textId="77777777" w:rsidR="00436F30" w:rsidRPr="007F65B4" w:rsidRDefault="00436F30" w:rsidP="00436F30"/>
    <w:p w14:paraId="66B9E25C" w14:textId="77777777" w:rsidR="00436F30" w:rsidRDefault="00436F30" w:rsidP="00436F30">
      <w:pPr>
        <w:rPr>
          <w:b/>
        </w:rPr>
      </w:pP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                           </w:t>
      </w:r>
      <w:r>
        <w:rPr>
          <w:b/>
        </w:rPr>
        <w:t>§ 1</w:t>
      </w:r>
    </w:p>
    <w:p w14:paraId="39E01088" w14:textId="77777777" w:rsidR="000A15C3" w:rsidRDefault="000A15C3" w:rsidP="000A15C3">
      <w:pPr>
        <w:spacing w:line="360" w:lineRule="auto"/>
        <w:ind w:firstLine="357"/>
        <w:jc w:val="both"/>
        <w:rPr>
          <w:b/>
        </w:rPr>
      </w:pPr>
      <w:r>
        <w:t xml:space="preserve">W uchwale Nr LV/354/2023 Rady Miejskiej w Goraju z dnia 28 grudnia 2023 roku </w:t>
      </w:r>
      <w:r>
        <w:br/>
        <w:t xml:space="preserve">w sprawie uchwały budżetowej na 2024 rok, </w:t>
      </w:r>
      <w:r>
        <w:rPr>
          <w:b/>
        </w:rPr>
        <w:t>wprowadza się następujące zmiany:</w:t>
      </w:r>
    </w:p>
    <w:p w14:paraId="63E6F4D7" w14:textId="77777777" w:rsidR="000A15C3" w:rsidRDefault="000A15C3" w:rsidP="000A15C3">
      <w:pPr>
        <w:spacing w:line="360" w:lineRule="auto"/>
        <w:jc w:val="both"/>
        <w:rPr>
          <w:b/>
          <w:sz w:val="16"/>
          <w:szCs w:val="16"/>
        </w:rPr>
      </w:pPr>
      <w:r>
        <w:rPr>
          <w:b/>
        </w:rPr>
        <w:t xml:space="preserve">                    </w:t>
      </w:r>
    </w:p>
    <w:p w14:paraId="07DCF028" w14:textId="6FBF9A58" w:rsidR="00893969" w:rsidRPr="00A06E41" w:rsidRDefault="000A15C3" w:rsidP="000A15C3">
      <w:pPr>
        <w:numPr>
          <w:ilvl w:val="0"/>
          <w:numId w:val="1"/>
        </w:numPr>
        <w:spacing w:line="360" w:lineRule="auto"/>
        <w:ind w:left="357" w:hanging="357"/>
        <w:jc w:val="both"/>
      </w:pPr>
      <w:r>
        <w:t xml:space="preserve">określone w § 1 dochody budżetu w łącznej wysokości </w:t>
      </w:r>
      <w:r w:rsidR="0030186C">
        <w:t>38.546.891,93</w:t>
      </w:r>
      <w:r>
        <w:t xml:space="preserve"> zł </w:t>
      </w:r>
      <w:r w:rsidR="00B64612">
        <w:t>zwiększa</w:t>
      </w:r>
      <w:r>
        <w:t xml:space="preserve"> się                         o kwotę </w:t>
      </w:r>
      <w:r w:rsidR="0030186C">
        <w:t>34.312,00</w:t>
      </w:r>
      <w:r w:rsidR="00B64612">
        <w:t xml:space="preserve"> </w:t>
      </w:r>
      <w:r>
        <w:t xml:space="preserve">zł, tj. </w:t>
      </w:r>
      <w:r>
        <w:rPr>
          <w:b/>
        </w:rPr>
        <w:t xml:space="preserve">do kwoty w wysokości </w:t>
      </w:r>
      <w:r w:rsidR="0030186C">
        <w:rPr>
          <w:b/>
        </w:rPr>
        <w:t>38.581.203,93</w:t>
      </w:r>
      <w:r>
        <w:rPr>
          <w:b/>
        </w:rPr>
        <w:t xml:space="preserve"> zł</w:t>
      </w:r>
      <w:r>
        <w:t xml:space="preserve">, z tego: dochody bieżące ustalone w kwocie </w:t>
      </w:r>
      <w:r w:rsidR="0030186C">
        <w:t>19.219.272,93</w:t>
      </w:r>
      <w:r>
        <w:t xml:space="preserve"> zł </w:t>
      </w:r>
      <w:r w:rsidR="00324B9B">
        <w:t>z</w:t>
      </w:r>
      <w:r w:rsidR="00B64612">
        <w:t>większa</w:t>
      </w:r>
      <w:r>
        <w:t xml:space="preserve"> się o kwotę </w:t>
      </w:r>
      <w:r w:rsidR="0030186C">
        <w:t>34.312,00</w:t>
      </w:r>
      <w:r>
        <w:t xml:space="preserve"> zł, tj. do kwoty </w:t>
      </w:r>
      <w:r w:rsidR="0030186C">
        <w:t>19.253.584,93</w:t>
      </w:r>
      <w:r>
        <w:t xml:space="preserve">  zł oraz dochody majątkowe ustalone w kwocie </w:t>
      </w:r>
      <w:r w:rsidR="00B64612">
        <w:rPr>
          <w:iCs/>
        </w:rPr>
        <w:t>19.327.619,00</w:t>
      </w:r>
      <w:r>
        <w:rPr>
          <w:iCs/>
        </w:rPr>
        <w:t xml:space="preserve"> </w:t>
      </w:r>
      <w:r>
        <w:t>zł  pozostawia się bez mian</w:t>
      </w:r>
      <w:r w:rsidR="00893969" w:rsidRPr="00A06E41">
        <w:t>, w tym:</w:t>
      </w:r>
    </w:p>
    <w:p w14:paraId="41F5EA79" w14:textId="1938F5BE" w:rsidR="00893969" w:rsidRPr="00A06E41" w:rsidRDefault="00893969" w:rsidP="00893969">
      <w:pPr>
        <w:pStyle w:val="Akapitzlist"/>
        <w:spacing w:line="360" w:lineRule="auto"/>
        <w:ind w:left="360"/>
        <w:jc w:val="both"/>
        <w:rPr>
          <w:spacing w:val="-20"/>
        </w:rPr>
      </w:pPr>
      <w:r w:rsidRPr="00A06E41">
        <w:t xml:space="preserve">- pkt 1- </w:t>
      </w:r>
      <w:r w:rsidRPr="00A06E41">
        <w:rPr>
          <w:szCs w:val="26"/>
        </w:rPr>
        <w:t xml:space="preserve">dotacje celowe na realizację zadań z zakresu administracji rządowej i innych zadań zleconych gminie ustawami </w:t>
      </w:r>
      <w:r w:rsidR="00B64612">
        <w:rPr>
          <w:szCs w:val="26"/>
        </w:rPr>
        <w:t>zwiększa</w:t>
      </w:r>
      <w:r w:rsidRPr="00A06E41">
        <w:rPr>
          <w:szCs w:val="26"/>
        </w:rPr>
        <w:t xml:space="preserve"> się do kwoty </w:t>
      </w:r>
      <w:r w:rsidR="0030186C">
        <w:rPr>
          <w:szCs w:val="26"/>
        </w:rPr>
        <w:t>3.200.075,93</w:t>
      </w:r>
      <w:r w:rsidRPr="00A06E41">
        <w:rPr>
          <w:szCs w:val="26"/>
        </w:rPr>
        <w:t xml:space="preserve"> zł.</w:t>
      </w:r>
    </w:p>
    <w:p w14:paraId="2E4BC83A" w14:textId="511759CD" w:rsidR="000A15C3" w:rsidRDefault="000A15C3" w:rsidP="00893969">
      <w:pPr>
        <w:spacing w:line="360" w:lineRule="auto"/>
        <w:ind w:left="357"/>
        <w:jc w:val="both"/>
      </w:pPr>
      <w:r>
        <w:t xml:space="preserve"> - </w:t>
      </w:r>
      <w:r>
        <w:rPr>
          <w:i/>
        </w:rPr>
        <w:t>zgodnie z załącznikiem nr 1 do niniejszego zarządzenia</w:t>
      </w:r>
      <w:r>
        <w:t>,</w:t>
      </w:r>
    </w:p>
    <w:p w14:paraId="1E250CB2" w14:textId="24D37B37" w:rsidR="00893969" w:rsidRPr="00A06E41" w:rsidRDefault="000A15C3" w:rsidP="000A15C3">
      <w:pPr>
        <w:pStyle w:val="Akapitzlist"/>
        <w:numPr>
          <w:ilvl w:val="0"/>
          <w:numId w:val="1"/>
        </w:numPr>
        <w:spacing w:line="360" w:lineRule="auto"/>
        <w:rPr>
          <w:b/>
        </w:rPr>
      </w:pPr>
      <w:r w:rsidRPr="000A15C3">
        <w:t xml:space="preserve">określone w § 2 wydatki budżetu w łącznej wysokości </w:t>
      </w:r>
      <w:r w:rsidR="0030186C">
        <w:t>43.229.018,93</w:t>
      </w:r>
      <w:r w:rsidRPr="000A15C3">
        <w:t xml:space="preserve"> zł </w:t>
      </w:r>
      <w:r w:rsidR="00B64612">
        <w:t>zwiększa</w:t>
      </w:r>
      <w:r w:rsidRPr="000A15C3">
        <w:t xml:space="preserve"> się</w:t>
      </w:r>
      <w:r>
        <w:t xml:space="preserve">                       o kwotę </w:t>
      </w:r>
      <w:r w:rsidR="0030186C">
        <w:t>34.312,00</w:t>
      </w:r>
      <w:r w:rsidR="00B64612">
        <w:t xml:space="preserve"> </w:t>
      </w:r>
      <w:r>
        <w:t xml:space="preserve">zł, tj. </w:t>
      </w:r>
      <w:r w:rsidRPr="000A15C3">
        <w:rPr>
          <w:b/>
        </w:rPr>
        <w:t xml:space="preserve">do kwoty w wysokości </w:t>
      </w:r>
      <w:r w:rsidR="0030186C">
        <w:rPr>
          <w:b/>
        </w:rPr>
        <w:t>43.263.330,93</w:t>
      </w:r>
      <w:r w:rsidRPr="000A15C3">
        <w:rPr>
          <w:b/>
        </w:rPr>
        <w:t xml:space="preserve"> zł</w:t>
      </w:r>
      <w:r>
        <w:t xml:space="preserve">, z tego: wydatki bieżące ustalone w wysokości </w:t>
      </w:r>
      <w:r w:rsidR="0030186C">
        <w:rPr>
          <w:iCs/>
        </w:rPr>
        <w:t>19.025.215,93</w:t>
      </w:r>
      <w:r w:rsidRPr="000A15C3">
        <w:rPr>
          <w:iCs/>
        </w:rPr>
        <w:t xml:space="preserve"> zł </w:t>
      </w:r>
      <w:r w:rsidR="00B64612">
        <w:rPr>
          <w:iCs/>
        </w:rPr>
        <w:t>zwiększa</w:t>
      </w:r>
      <w:r w:rsidRPr="000A15C3">
        <w:rPr>
          <w:iCs/>
        </w:rPr>
        <w:t xml:space="preserve"> się o kwotę </w:t>
      </w:r>
      <w:r w:rsidR="0030186C">
        <w:rPr>
          <w:iCs/>
        </w:rPr>
        <w:t>34.312,00</w:t>
      </w:r>
      <w:r w:rsidRPr="000A15C3">
        <w:rPr>
          <w:iCs/>
        </w:rPr>
        <w:t xml:space="preserve">  </w:t>
      </w:r>
      <w:r>
        <w:t xml:space="preserve">zł, tj. do kwoty </w:t>
      </w:r>
      <w:r w:rsidR="0030186C">
        <w:t>19.059.527,93</w:t>
      </w:r>
      <w:r>
        <w:t xml:space="preserve"> zł oraz wydatki majątkowe ustalone w kwocie </w:t>
      </w:r>
      <w:r w:rsidR="00B64612">
        <w:rPr>
          <w:iCs/>
        </w:rPr>
        <w:t>24.203.803,00</w:t>
      </w:r>
      <w:r w:rsidRPr="000A15C3">
        <w:rPr>
          <w:iCs/>
        </w:rPr>
        <w:t xml:space="preserve"> zł </w:t>
      </w:r>
      <w:r>
        <w:t>pozostawia się bez zmian</w:t>
      </w:r>
      <w:r w:rsidR="00893969">
        <w:t xml:space="preserve">, </w:t>
      </w:r>
      <w:r w:rsidR="00893969" w:rsidRPr="00A06E41">
        <w:t>w tym:</w:t>
      </w:r>
    </w:p>
    <w:p w14:paraId="01388AFB" w14:textId="006DA990" w:rsidR="00893969" w:rsidRPr="00A06E41" w:rsidRDefault="00893969" w:rsidP="00893969">
      <w:pPr>
        <w:pStyle w:val="Akapitzlist"/>
        <w:spacing w:line="360" w:lineRule="auto"/>
        <w:ind w:left="360"/>
        <w:jc w:val="both"/>
        <w:rPr>
          <w:szCs w:val="26"/>
        </w:rPr>
      </w:pPr>
      <w:r w:rsidRPr="00A06E41">
        <w:rPr>
          <w:szCs w:val="26"/>
        </w:rPr>
        <w:t xml:space="preserve">- </w:t>
      </w:r>
      <w:r w:rsidRPr="00A06E41">
        <w:t xml:space="preserve">pkt 1 - </w:t>
      </w:r>
      <w:r w:rsidRPr="00A06E41">
        <w:rPr>
          <w:szCs w:val="26"/>
        </w:rPr>
        <w:t xml:space="preserve">wydatki na zadania z zakresu administracji rządowej i inne zadania zlecone gminie ustawami </w:t>
      </w:r>
      <w:r w:rsidR="00B64612">
        <w:rPr>
          <w:szCs w:val="26"/>
        </w:rPr>
        <w:t>zwiększa</w:t>
      </w:r>
      <w:r w:rsidRPr="00A06E41">
        <w:rPr>
          <w:szCs w:val="26"/>
        </w:rPr>
        <w:t xml:space="preserve"> się do kwoty </w:t>
      </w:r>
      <w:r w:rsidR="0030186C">
        <w:rPr>
          <w:szCs w:val="26"/>
        </w:rPr>
        <w:t>3.200.075,93</w:t>
      </w:r>
      <w:r w:rsidRPr="00A06E41">
        <w:rPr>
          <w:szCs w:val="26"/>
        </w:rPr>
        <w:t xml:space="preserve"> zł.</w:t>
      </w:r>
    </w:p>
    <w:p w14:paraId="30EC9E07" w14:textId="0E64C596" w:rsidR="000A15C3" w:rsidRPr="000A15C3" w:rsidRDefault="000A15C3" w:rsidP="00893969">
      <w:pPr>
        <w:pStyle w:val="Akapitzlist"/>
        <w:spacing w:line="360" w:lineRule="auto"/>
        <w:ind w:left="360"/>
        <w:rPr>
          <w:b/>
        </w:rPr>
      </w:pPr>
      <w:r>
        <w:t xml:space="preserve"> - zg</w:t>
      </w:r>
      <w:r w:rsidRPr="000A15C3">
        <w:rPr>
          <w:i/>
        </w:rPr>
        <w:t xml:space="preserve">odnie z załącznikiem nr 2  do </w:t>
      </w:r>
      <w:r>
        <w:rPr>
          <w:i/>
        </w:rPr>
        <w:t>niniejszego zarządzenia.</w:t>
      </w:r>
    </w:p>
    <w:p w14:paraId="6FB205D1" w14:textId="77777777" w:rsidR="00436F30" w:rsidRDefault="00436F30" w:rsidP="00436F30">
      <w:pPr>
        <w:spacing w:before="120" w:line="360" w:lineRule="auto"/>
        <w:ind w:left="360"/>
        <w:jc w:val="center"/>
        <w:rPr>
          <w:b/>
        </w:rPr>
      </w:pPr>
      <w:r>
        <w:rPr>
          <w:b/>
        </w:rPr>
        <w:t>§ 2</w:t>
      </w:r>
    </w:p>
    <w:p w14:paraId="1B960A2E" w14:textId="77777777" w:rsidR="00436F30" w:rsidRDefault="00436F30" w:rsidP="00436F30">
      <w:pPr>
        <w:pStyle w:val="Wcicienormalne"/>
        <w:spacing w:before="120"/>
        <w:ind w:left="0" w:firstLine="360"/>
        <w:rPr>
          <w:szCs w:val="24"/>
        </w:rPr>
      </w:pPr>
      <w:r>
        <w:rPr>
          <w:szCs w:val="24"/>
        </w:rPr>
        <w:t>Wykonanie zarządzenia powierza się Skarbnikowi Gminy.</w:t>
      </w:r>
    </w:p>
    <w:p w14:paraId="661145E0" w14:textId="77777777" w:rsidR="00436F30" w:rsidRDefault="00436F30" w:rsidP="00436F30">
      <w:pPr>
        <w:pStyle w:val="Wcicienormalne"/>
        <w:spacing w:before="120"/>
        <w:ind w:left="0"/>
        <w:jc w:val="center"/>
        <w:rPr>
          <w:szCs w:val="24"/>
        </w:rPr>
      </w:pPr>
      <w:r>
        <w:rPr>
          <w:b/>
          <w:szCs w:val="24"/>
        </w:rPr>
        <w:t>§ 3</w:t>
      </w:r>
    </w:p>
    <w:p w14:paraId="3FB280EF" w14:textId="77777777" w:rsidR="00436F30" w:rsidRDefault="00436F30" w:rsidP="00436F30">
      <w:pPr>
        <w:pStyle w:val="Wcicienormalne"/>
        <w:spacing w:before="120"/>
        <w:ind w:left="0" w:firstLine="360"/>
        <w:rPr>
          <w:szCs w:val="24"/>
        </w:rPr>
      </w:pPr>
      <w:r>
        <w:rPr>
          <w:szCs w:val="24"/>
        </w:rPr>
        <w:t>Zarządzenie wchodzi w życie z dniem podjęcia.</w:t>
      </w:r>
    </w:p>
    <w:p w14:paraId="23276D43" w14:textId="77777777" w:rsidR="00545554" w:rsidRDefault="00545554" w:rsidP="00545554">
      <w:pPr>
        <w:tabs>
          <w:tab w:val="num" w:pos="0"/>
        </w:tabs>
        <w:spacing w:after="160" w:line="360" w:lineRule="auto"/>
        <w:ind w:left="5664"/>
        <w:jc w:val="center"/>
        <w:rPr>
          <w:rFonts w:ascii="Calibri" w:eastAsia="Calibri" w:hAnsi="Calibri"/>
          <w:b/>
          <w:bCs/>
          <w:color w:val="000000"/>
          <w:sz w:val="20"/>
          <w:szCs w:val="20"/>
          <w:lang w:eastAsia="en-US"/>
        </w:rPr>
      </w:pPr>
      <w:r>
        <w:rPr>
          <w:rFonts w:ascii="Calibri" w:eastAsia="Calibri" w:hAnsi="Calibri"/>
          <w:b/>
          <w:bCs/>
          <w:color w:val="000000"/>
          <w:sz w:val="20"/>
          <w:szCs w:val="20"/>
          <w:lang w:eastAsia="en-US"/>
        </w:rPr>
        <w:t>Burmistrz Goraja</w:t>
      </w:r>
      <w:r>
        <w:rPr>
          <w:rFonts w:ascii="Calibri" w:eastAsia="Calibri" w:hAnsi="Calibri"/>
          <w:b/>
          <w:bCs/>
          <w:color w:val="000000"/>
          <w:sz w:val="20"/>
          <w:szCs w:val="20"/>
          <w:lang w:eastAsia="en-US"/>
        </w:rPr>
        <w:br/>
        <w:t>/-/ Antoni Łukasik</w:t>
      </w:r>
    </w:p>
    <w:p w14:paraId="23255BBE" w14:textId="77777777" w:rsidR="007C4A14" w:rsidRDefault="007C4A14" w:rsidP="00436F30">
      <w:pPr>
        <w:pStyle w:val="Wcicienormalne"/>
        <w:spacing w:before="120"/>
        <w:ind w:left="0" w:firstLine="360"/>
        <w:rPr>
          <w:szCs w:val="24"/>
        </w:rPr>
      </w:pPr>
    </w:p>
    <w:sectPr w:rsidR="007C4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06910"/>
    <w:multiLevelType w:val="hybridMultilevel"/>
    <w:tmpl w:val="AF9682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003FF6"/>
    <w:multiLevelType w:val="hybridMultilevel"/>
    <w:tmpl w:val="1E20236A"/>
    <w:lvl w:ilvl="0" w:tplc="F73C615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710969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83652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19C"/>
    <w:rsid w:val="00005489"/>
    <w:rsid w:val="00007FDF"/>
    <w:rsid w:val="000A15C3"/>
    <w:rsid w:val="000A4A30"/>
    <w:rsid w:val="000C6931"/>
    <w:rsid w:val="000D0EDF"/>
    <w:rsid w:val="001240B7"/>
    <w:rsid w:val="001A263A"/>
    <w:rsid w:val="00242C1F"/>
    <w:rsid w:val="002726CA"/>
    <w:rsid w:val="002C32EA"/>
    <w:rsid w:val="002D0CF5"/>
    <w:rsid w:val="002D294A"/>
    <w:rsid w:val="0030186C"/>
    <w:rsid w:val="00324B9B"/>
    <w:rsid w:val="00342192"/>
    <w:rsid w:val="0039121C"/>
    <w:rsid w:val="00394BB6"/>
    <w:rsid w:val="003C1765"/>
    <w:rsid w:val="004222AC"/>
    <w:rsid w:val="00436C83"/>
    <w:rsid w:val="00436F30"/>
    <w:rsid w:val="0045575D"/>
    <w:rsid w:val="00483D61"/>
    <w:rsid w:val="004B3D84"/>
    <w:rsid w:val="004D4FE1"/>
    <w:rsid w:val="005327C6"/>
    <w:rsid w:val="00545554"/>
    <w:rsid w:val="005A1F1A"/>
    <w:rsid w:val="005D1E27"/>
    <w:rsid w:val="005E185B"/>
    <w:rsid w:val="00614128"/>
    <w:rsid w:val="00621BE7"/>
    <w:rsid w:val="0063219C"/>
    <w:rsid w:val="006420DC"/>
    <w:rsid w:val="00681522"/>
    <w:rsid w:val="00694C18"/>
    <w:rsid w:val="00702F9F"/>
    <w:rsid w:val="00714C8F"/>
    <w:rsid w:val="007303FB"/>
    <w:rsid w:val="0073099E"/>
    <w:rsid w:val="00765B56"/>
    <w:rsid w:val="007C4A14"/>
    <w:rsid w:val="007F65B4"/>
    <w:rsid w:val="0081208B"/>
    <w:rsid w:val="00893969"/>
    <w:rsid w:val="008952DC"/>
    <w:rsid w:val="008D2EBF"/>
    <w:rsid w:val="008E6ED2"/>
    <w:rsid w:val="008E7D33"/>
    <w:rsid w:val="009178AA"/>
    <w:rsid w:val="00925275"/>
    <w:rsid w:val="0097458C"/>
    <w:rsid w:val="00994EB4"/>
    <w:rsid w:val="00A06E41"/>
    <w:rsid w:val="00AA3B46"/>
    <w:rsid w:val="00AB1CC9"/>
    <w:rsid w:val="00B17B21"/>
    <w:rsid w:val="00B27A55"/>
    <w:rsid w:val="00B63DA5"/>
    <w:rsid w:val="00B64612"/>
    <w:rsid w:val="00BC7AA7"/>
    <w:rsid w:val="00C02531"/>
    <w:rsid w:val="00C42172"/>
    <w:rsid w:val="00D403F0"/>
    <w:rsid w:val="00DB512E"/>
    <w:rsid w:val="00E80486"/>
    <w:rsid w:val="00EC5E52"/>
    <w:rsid w:val="00F15FFE"/>
    <w:rsid w:val="00F9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4C393"/>
  <w15:chartTrackingRefBased/>
  <w15:docId w15:val="{369FA3F6-CF50-47B9-8F86-8245EA1D9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6F3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unhideWhenUsed/>
    <w:rsid w:val="00436F30"/>
    <w:pPr>
      <w:ind w:left="708"/>
    </w:pPr>
    <w:rPr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436F30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36F30"/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436F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281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Hawryło</dc:creator>
  <cp:keywords/>
  <dc:description/>
  <cp:lastModifiedBy>Dorota Hawryło</cp:lastModifiedBy>
  <cp:revision>124</cp:revision>
  <cp:lastPrinted>2024-04-17T11:30:00Z</cp:lastPrinted>
  <dcterms:created xsi:type="dcterms:W3CDTF">2023-07-14T08:09:00Z</dcterms:created>
  <dcterms:modified xsi:type="dcterms:W3CDTF">2024-04-17T12:49:00Z</dcterms:modified>
</cp:coreProperties>
</file>